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B931EE" w:rsidP="00B931EE">
      <w:pPr>
        <w:jc w:val="right"/>
      </w:pPr>
      <w:r>
        <w:t>Name__________________________</w:t>
      </w:r>
    </w:p>
    <w:p w:rsidR="00B931EE" w:rsidRDefault="00B931EE" w:rsidP="00B931EE">
      <w:pPr>
        <w:jc w:val="right"/>
      </w:pPr>
    </w:p>
    <w:p w:rsidR="00B931EE" w:rsidRDefault="00975F07" w:rsidP="00B931EE">
      <w:pPr>
        <w:rPr>
          <w:b/>
          <w:u w:val="single"/>
        </w:rPr>
      </w:pPr>
      <w:r>
        <w:rPr>
          <w:b/>
          <w:u w:val="single"/>
        </w:rPr>
        <w:t>Civil Rights Test Review</w:t>
      </w:r>
    </w:p>
    <w:p w:rsidR="00930C31" w:rsidRDefault="00930C31" w:rsidP="00975F07">
      <w:pPr>
        <w:jc w:val="left"/>
        <w:rPr>
          <w:u w:val="single"/>
        </w:rPr>
      </w:pPr>
    </w:p>
    <w:p w:rsidR="00975F07" w:rsidRPr="00975F07" w:rsidRDefault="00975F07" w:rsidP="00975F07">
      <w:pPr>
        <w:jc w:val="left"/>
      </w:pPr>
      <w:r>
        <w:rPr>
          <w:u w:val="single"/>
        </w:rPr>
        <w:t>Directions:</w:t>
      </w:r>
      <w:r>
        <w:t xml:space="preserve"> For each of the topics below, locate them in your </w:t>
      </w:r>
      <w:r w:rsidRPr="00930C31">
        <w:rPr>
          <w:b/>
          <w:i/>
        </w:rPr>
        <w:t>notes</w:t>
      </w:r>
      <w:r w:rsidRPr="00930C31">
        <w:rPr>
          <w:i/>
        </w:rPr>
        <w:t xml:space="preserve"> </w:t>
      </w:r>
      <w:r w:rsidRPr="00930C31">
        <w:t>or</w:t>
      </w:r>
      <w:r w:rsidRPr="00930C31">
        <w:rPr>
          <w:i/>
        </w:rPr>
        <w:t xml:space="preserve"> </w:t>
      </w:r>
      <w:r w:rsidRPr="00930C31">
        <w:rPr>
          <w:b/>
          <w:i/>
        </w:rPr>
        <w:t>textbook</w:t>
      </w:r>
      <w:r>
        <w:t xml:space="preserve">. </w:t>
      </w:r>
      <w:r w:rsidR="00930C31">
        <w:t xml:space="preserve">If you locate it in your </w:t>
      </w:r>
      <w:r w:rsidR="00930C31" w:rsidRPr="00930C31">
        <w:rPr>
          <w:b/>
          <w:i/>
        </w:rPr>
        <w:t>notes</w:t>
      </w:r>
      <w:r w:rsidR="00930C31">
        <w:t>, h</w:t>
      </w:r>
      <w:r>
        <w:t xml:space="preserve">ighlight important parts </w:t>
      </w:r>
      <w:r w:rsidR="00930C31">
        <w:t xml:space="preserve">pertaining to the topic.  If you do not have notes on it, locate it in your </w:t>
      </w:r>
      <w:r w:rsidR="00930C31" w:rsidRPr="00930C31">
        <w:rPr>
          <w:b/>
          <w:i/>
        </w:rPr>
        <w:t>textbook</w:t>
      </w:r>
      <w:r w:rsidR="00930C31">
        <w:t xml:space="preserve"> and </w:t>
      </w:r>
      <w:r>
        <w:t xml:space="preserve">take notes </w:t>
      </w:r>
      <w:r w:rsidR="00930C31">
        <w:t>explaining who are what the term was. YOU WILL BE ABLE TO USE YOUR NOTES ON THE TEST.  Final exam is on Friday, December 21</w:t>
      </w:r>
      <w:r w:rsidR="00930C31" w:rsidRPr="00930C31">
        <w:rPr>
          <w:vertAlign w:val="superscript"/>
        </w:rPr>
        <w:t>st</w:t>
      </w:r>
      <w:r w:rsidR="00930C31">
        <w:t>. If you are not going to be here, you will need to take the test before then.</w:t>
      </w:r>
    </w:p>
    <w:p w:rsidR="00B931EE" w:rsidRDefault="00B931EE" w:rsidP="00B931EE"/>
    <w:p w:rsidR="00B931EE" w:rsidRPr="00930C31" w:rsidRDefault="00975F07" w:rsidP="00B931EE">
      <w:pPr>
        <w:pStyle w:val="ListParagraph"/>
        <w:numPr>
          <w:ilvl w:val="0"/>
          <w:numId w:val="1"/>
        </w:numPr>
        <w:jc w:val="left"/>
        <w:rPr>
          <w:b/>
        </w:rPr>
      </w:pPr>
      <w:r w:rsidRPr="00930C31">
        <w:rPr>
          <w:b/>
        </w:rPr>
        <w:t>African American Rights</w:t>
      </w:r>
    </w:p>
    <w:p w:rsidR="00B931EE" w:rsidRDefault="00B931EE" w:rsidP="00B931EE">
      <w:pPr>
        <w:pStyle w:val="ListParagraph"/>
        <w:numPr>
          <w:ilvl w:val="1"/>
          <w:numId w:val="1"/>
        </w:numPr>
        <w:jc w:val="left"/>
      </w:pPr>
      <w:r>
        <w:t>Malcolm X and MLK</w:t>
      </w:r>
    </w:p>
    <w:p w:rsidR="00EB0FC2" w:rsidRDefault="00B931EE" w:rsidP="00EB0FC2">
      <w:pPr>
        <w:pStyle w:val="ListParagraph"/>
        <w:numPr>
          <w:ilvl w:val="1"/>
          <w:numId w:val="1"/>
        </w:numPr>
        <w:jc w:val="left"/>
      </w:pPr>
      <w:r>
        <w:t xml:space="preserve"> Sit ins, freedom rides, </w:t>
      </w:r>
      <w:r w:rsidR="00EB0FC2">
        <w:t>marches</w:t>
      </w:r>
    </w:p>
    <w:p w:rsidR="00EB0FC2" w:rsidRDefault="00975F07" w:rsidP="00EB0FC2">
      <w:pPr>
        <w:pStyle w:val="ListParagraph"/>
        <w:numPr>
          <w:ilvl w:val="1"/>
          <w:numId w:val="1"/>
        </w:numPr>
        <w:jc w:val="left"/>
      </w:pPr>
      <w:r>
        <w:t xml:space="preserve">Malcolm </w:t>
      </w:r>
      <w:r w:rsidR="00EB0FC2">
        <w:t>X’s legacy</w:t>
      </w:r>
    </w:p>
    <w:p w:rsidR="00930C31" w:rsidRDefault="00930C31" w:rsidP="00930C31">
      <w:pPr>
        <w:pStyle w:val="ListParagraph"/>
        <w:ind w:left="1440"/>
        <w:jc w:val="left"/>
      </w:pPr>
    </w:p>
    <w:p w:rsidR="00B931EE" w:rsidRPr="00930C31" w:rsidRDefault="00930C31" w:rsidP="00B931EE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Chicano Movement</w:t>
      </w:r>
    </w:p>
    <w:p w:rsidR="00B931EE" w:rsidRDefault="00B931EE" w:rsidP="00B931EE">
      <w:pPr>
        <w:pStyle w:val="ListParagraph"/>
        <w:numPr>
          <w:ilvl w:val="1"/>
          <w:numId w:val="1"/>
        </w:numPr>
        <w:jc w:val="left"/>
      </w:pPr>
      <w:r>
        <w:t>Farm worker’s rights</w:t>
      </w:r>
    </w:p>
    <w:p w:rsidR="00B931EE" w:rsidRDefault="00B931EE" w:rsidP="00B931EE">
      <w:pPr>
        <w:pStyle w:val="ListParagraph"/>
        <w:numPr>
          <w:ilvl w:val="1"/>
          <w:numId w:val="1"/>
        </w:numPr>
        <w:jc w:val="left"/>
      </w:pPr>
      <w:r>
        <w:t>Cesar Chavez</w:t>
      </w:r>
    </w:p>
    <w:p w:rsidR="00B931EE" w:rsidRDefault="00B931EE" w:rsidP="00B931EE">
      <w:pPr>
        <w:pStyle w:val="ListParagraph"/>
        <w:numPr>
          <w:ilvl w:val="1"/>
          <w:numId w:val="1"/>
        </w:numPr>
        <w:jc w:val="left"/>
      </w:pPr>
      <w:r>
        <w:t>Education</w:t>
      </w:r>
      <w:r w:rsidR="00975F07">
        <w:t xml:space="preserve"> rights</w:t>
      </w:r>
      <w:r>
        <w:t>, walkouts</w:t>
      </w:r>
    </w:p>
    <w:p w:rsidR="00B931EE" w:rsidRDefault="00EB0FC2" w:rsidP="00B931EE">
      <w:pPr>
        <w:pStyle w:val="ListParagraph"/>
        <w:numPr>
          <w:ilvl w:val="1"/>
          <w:numId w:val="1"/>
        </w:numPr>
        <w:jc w:val="left"/>
      </w:pPr>
      <w:r>
        <w:t>Rodolfo Corky Gonzalez</w:t>
      </w:r>
    </w:p>
    <w:p w:rsidR="00EB0FC2" w:rsidRDefault="00EB0FC2" w:rsidP="00B931EE">
      <w:pPr>
        <w:pStyle w:val="ListParagraph"/>
        <w:numPr>
          <w:ilvl w:val="1"/>
          <w:numId w:val="1"/>
        </w:numPr>
        <w:jc w:val="left"/>
      </w:pPr>
      <w:proofErr w:type="spellStart"/>
      <w:r>
        <w:t>Bracero</w:t>
      </w:r>
      <w:proofErr w:type="spellEnd"/>
      <w:r>
        <w:t xml:space="preserve"> Program</w:t>
      </w:r>
    </w:p>
    <w:p w:rsidR="00EB0FC2" w:rsidRDefault="00EB0FC2" w:rsidP="00B931EE">
      <w:pPr>
        <w:pStyle w:val="ListParagraph"/>
        <w:numPr>
          <w:ilvl w:val="1"/>
          <w:numId w:val="1"/>
        </w:numPr>
        <w:jc w:val="left"/>
      </w:pPr>
      <w:r>
        <w:t>Mendez v. Westminster</w:t>
      </w:r>
    </w:p>
    <w:p w:rsidR="00EB0FC2" w:rsidRDefault="00EB0FC2" w:rsidP="00B931EE">
      <w:pPr>
        <w:pStyle w:val="ListParagraph"/>
        <w:numPr>
          <w:ilvl w:val="1"/>
          <w:numId w:val="1"/>
        </w:numPr>
        <w:jc w:val="left"/>
      </w:pPr>
      <w:r>
        <w:t>Dolores Clara Fernandez</w:t>
      </w:r>
    </w:p>
    <w:p w:rsidR="00EB0FC2" w:rsidRDefault="00EB0FC2" w:rsidP="00B931EE">
      <w:pPr>
        <w:pStyle w:val="ListParagraph"/>
        <w:numPr>
          <w:ilvl w:val="1"/>
          <w:numId w:val="1"/>
        </w:numPr>
        <w:jc w:val="left"/>
      </w:pPr>
      <w:r>
        <w:t>The Brown Berets</w:t>
      </w:r>
    </w:p>
    <w:p w:rsidR="00930C31" w:rsidRDefault="00930C31" w:rsidP="00930C31">
      <w:pPr>
        <w:pStyle w:val="ListParagraph"/>
        <w:ind w:left="1440"/>
        <w:jc w:val="left"/>
      </w:pPr>
    </w:p>
    <w:p w:rsidR="00EB0FC2" w:rsidRPr="00930C31" w:rsidRDefault="00EB0FC2" w:rsidP="00EB0FC2">
      <w:pPr>
        <w:pStyle w:val="ListParagraph"/>
        <w:numPr>
          <w:ilvl w:val="0"/>
          <w:numId w:val="1"/>
        </w:numPr>
        <w:jc w:val="left"/>
        <w:rPr>
          <w:b/>
        </w:rPr>
      </w:pPr>
      <w:r w:rsidRPr="00930C31">
        <w:rPr>
          <w:b/>
        </w:rPr>
        <w:t>Native American Rights</w:t>
      </w:r>
    </w:p>
    <w:p w:rsidR="00EB0FC2" w:rsidRDefault="00975F07" w:rsidP="00EB0FC2">
      <w:pPr>
        <w:pStyle w:val="ListParagraph"/>
        <w:numPr>
          <w:ilvl w:val="1"/>
          <w:numId w:val="1"/>
        </w:numPr>
        <w:jc w:val="left"/>
      </w:pPr>
      <w:r>
        <w:t>Indian Removal Act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Lewis and Clark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Red Power and Indians of all Tribes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Trail of Tears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Treaty of Greenville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The Dawes Act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Sand Creek and Wounded Knee massacres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Assimilation</w:t>
      </w:r>
    </w:p>
    <w:p w:rsidR="00975F07" w:rsidRDefault="00975F07" w:rsidP="00EB0FC2">
      <w:pPr>
        <w:pStyle w:val="ListParagraph"/>
        <w:numPr>
          <w:ilvl w:val="1"/>
          <w:numId w:val="1"/>
        </w:numPr>
        <w:jc w:val="left"/>
      </w:pPr>
      <w:r>
        <w:t>Reservations</w:t>
      </w:r>
    </w:p>
    <w:p w:rsidR="00930C31" w:rsidRDefault="00930C31" w:rsidP="00930C31">
      <w:pPr>
        <w:pStyle w:val="ListParagraph"/>
        <w:ind w:left="1440"/>
        <w:jc w:val="left"/>
      </w:pPr>
    </w:p>
    <w:p w:rsidR="00975F07" w:rsidRPr="00930C31" w:rsidRDefault="00975F07" w:rsidP="00975F07">
      <w:pPr>
        <w:pStyle w:val="ListParagraph"/>
        <w:numPr>
          <w:ilvl w:val="0"/>
          <w:numId w:val="1"/>
        </w:numPr>
        <w:jc w:val="left"/>
        <w:rPr>
          <w:b/>
        </w:rPr>
      </w:pPr>
      <w:r w:rsidRPr="00930C31">
        <w:rPr>
          <w:b/>
        </w:rPr>
        <w:t>Women’s Rights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Elizabeth Cady Canton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Settlement houses and Hull House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Pro and anti suffrage arguments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Flapper girls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Women in WWII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Betty Friedan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National Organization of Women (NOW)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Equal Rights Amendment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Roe v. Wade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>STOP-ERA</w:t>
      </w:r>
    </w:p>
    <w:p w:rsidR="00975F07" w:rsidRDefault="00975F07" w:rsidP="00975F07">
      <w:pPr>
        <w:pStyle w:val="ListParagraph"/>
        <w:numPr>
          <w:ilvl w:val="1"/>
          <w:numId w:val="1"/>
        </w:numPr>
        <w:jc w:val="left"/>
      </w:pPr>
      <w:r>
        <w:t xml:space="preserve">Phyllis </w:t>
      </w:r>
      <w:proofErr w:type="spellStart"/>
      <w:r>
        <w:t>Schlafly</w:t>
      </w:r>
      <w:proofErr w:type="spellEnd"/>
    </w:p>
    <w:p w:rsidR="00975F07" w:rsidRDefault="00975F07" w:rsidP="00975F07">
      <w:pPr>
        <w:ind w:left="1080"/>
        <w:jc w:val="left"/>
      </w:pPr>
    </w:p>
    <w:sectPr w:rsidR="00975F07" w:rsidSect="00B93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25230"/>
    <w:multiLevelType w:val="hybridMultilevel"/>
    <w:tmpl w:val="8B3C0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931EE"/>
    <w:rsid w:val="003D4325"/>
    <w:rsid w:val="00930C31"/>
    <w:rsid w:val="00975F07"/>
    <w:rsid w:val="00AA4E73"/>
    <w:rsid w:val="00B931EE"/>
    <w:rsid w:val="00EB0FC2"/>
    <w:rsid w:val="00ED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2012-12-13T15:55:00Z</dcterms:created>
  <dcterms:modified xsi:type="dcterms:W3CDTF">2012-12-13T15:55:00Z</dcterms:modified>
</cp:coreProperties>
</file>