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A6E" w:rsidRDefault="002F15A7" w:rsidP="00E2395C">
      <w:pPr>
        <w:spacing w:line="240" w:lineRule="auto"/>
        <w:jc w:val="center"/>
        <w:rPr>
          <w:b/>
        </w:rPr>
      </w:pPr>
      <w:r>
        <w:rPr>
          <w:b/>
        </w:rPr>
        <w:t>Primary vs. Secondary Source Lab</w:t>
      </w:r>
    </w:p>
    <w:p w:rsidR="002F15A7" w:rsidRDefault="002F15A7" w:rsidP="00E2395C">
      <w:pPr>
        <w:spacing w:line="240" w:lineRule="auto"/>
      </w:pPr>
      <w:r>
        <w:t xml:space="preserve">Name_____________________________________________________      </w:t>
      </w:r>
      <w:r>
        <w:tab/>
      </w:r>
      <w:r>
        <w:tab/>
      </w:r>
      <w:r>
        <w:tab/>
      </w:r>
      <w:r>
        <w:tab/>
        <w:t>Period__________________</w:t>
      </w:r>
    </w:p>
    <w:p w:rsidR="00E72694" w:rsidRDefault="002F15A7" w:rsidP="002F15A7">
      <w:pPr>
        <w:spacing w:line="240" w:lineRule="auto"/>
      </w:pPr>
      <w:r w:rsidRPr="003A1299">
        <w:rPr>
          <w:u w:val="single"/>
        </w:rPr>
        <w:t>Directions:</w:t>
      </w:r>
      <w:r>
        <w:t xml:space="preserve"> At stations throughout the room you will find several sources. To complete the lab, you will determine if each source is primary or secondary AND justify, meaning explain, your reasoning. After completing your review of the sources, answer the situational questions below. </w:t>
      </w:r>
    </w:p>
    <w:tbl>
      <w:tblPr>
        <w:tblStyle w:val="TableGrid"/>
        <w:tblW w:w="14631" w:type="dxa"/>
        <w:tblLook w:val="04A0"/>
      </w:tblPr>
      <w:tblGrid>
        <w:gridCol w:w="3618"/>
        <w:gridCol w:w="3060"/>
        <w:gridCol w:w="7953"/>
      </w:tblGrid>
      <w:tr w:rsidR="00E72694" w:rsidTr="00E2395C">
        <w:trPr>
          <w:trHeight w:val="485"/>
        </w:trPr>
        <w:tc>
          <w:tcPr>
            <w:tcW w:w="3618" w:type="dxa"/>
          </w:tcPr>
          <w:p w:rsidR="00E72694" w:rsidRPr="003A1299" w:rsidRDefault="00E72694" w:rsidP="002F15A7">
            <w:pPr>
              <w:rPr>
                <w:b/>
              </w:rPr>
            </w:pPr>
            <w:r w:rsidRPr="003A1299">
              <w:rPr>
                <w:b/>
              </w:rPr>
              <w:t>Source</w:t>
            </w:r>
          </w:p>
        </w:tc>
        <w:tc>
          <w:tcPr>
            <w:tcW w:w="3060" w:type="dxa"/>
          </w:tcPr>
          <w:p w:rsidR="00E72694" w:rsidRPr="003A1299" w:rsidRDefault="00E72694" w:rsidP="002F15A7">
            <w:pPr>
              <w:rPr>
                <w:b/>
              </w:rPr>
            </w:pPr>
            <w:r w:rsidRPr="003A1299">
              <w:rPr>
                <w:b/>
              </w:rPr>
              <w:t>Type of Source: Primary or Secondary</w:t>
            </w:r>
          </w:p>
        </w:tc>
        <w:tc>
          <w:tcPr>
            <w:tcW w:w="7953" w:type="dxa"/>
          </w:tcPr>
          <w:p w:rsidR="00E72694" w:rsidRPr="003A1299" w:rsidRDefault="00E72694" w:rsidP="002F15A7">
            <w:pPr>
              <w:rPr>
                <w:b/>
              </w:rPr>
            </w:pPr>
            <w:r w:rsidRPr="003A1299">
              <w:rPr>
                <w:b/>
              </w:rPr>
              <w:t>Justification: How do you know it’s primary or secondary?</w:t>
            </w:r>
          </w:p>
        </w:tc>
      </w:tr>
      <w:tr w:rsidR="00E72694" w:rsidTr="00E2395C">
        <w:trPr>
          <w:trHeight w:val="935"/>
        </w:trPr>
        <w:tc>
          <w:tcPr>
            <w:tcW w:w="3618" w:type="dxa"/>
          </w:tcPr>
          <w:p w:rsidR="00E72694" w:rsidRPr="003A1299" w:rsidRDefault="00E72694" w:rsidP="002F15A7">
            <w:pPr>
              <w:rPr>
                <w:b/>
              </w:rPr>
            </w:pPr>
            <w:r w:rsidRPr="003A1299">
              <w:rPr>
                <w:b/>
              </w:rPr>
              <w:t>EXAMPLE:</w:t>
            </w:r>
          </w:p>
          <w:p w:rsidR="00E72694" w:rsidRPr="003A1299" w:rsidRDefault="00E72694" w:rsidP="002F15A7">
            <w:pPr>
              <w:rPr>
                <w:b/>
              </w:rPr>
            </w:pPr>
            <w:r w:rsidRPr="003A1299">
              <w:rPr>
                <w:b/>
              </w:rPr>
              <w:t xml:space="preserve"> </w:t>
            </w:r>
          </w:p>
          <w:p w:rsidR="00E72694" w:rsidRDefault="00E72694" w:rsidP="002F15A7">
            <w:r w:rsidRPr="003A1299">
              <w:rPr>
                <w:b/>
              </w:rPr>
              <w:t>Hollywood Movie: Gandhi</w:t>
            </w:r>
          </w:p>
        </w:tc>
        <w:tc>
          <w:tcPr>
            <w:tcW w:w="3060" w:type="dxa"/>
          </w:tcPr>
          <w:p w:rsidR="003A1299" w:rsidRDefault="003A1299" w:rsidP="003A1299">
            <w:pPr>
              <w:jc w:val="center"/>
            </w:pPr>
          </w:p>
          <w:p w:rsidR="00E72694" w:rsidRDefault="00E72694" w:rsidP="003A1299">
            <w:pPr>
              <w:jc w:val="center"/>
            </w:pPr>
            <w:r>
              <w:t>Secondary</w:t>
            </w:r>
          </w:p>
          <w:p w:rsidR="003A1299" w:rsidRDefault="003A1299" w:rsidP="003A1299">
            <w:pPr>
              <w:jc w:val="center"/>
            </w:pPr>
          </w:p>
        </w:tc>
        <w:tc>
          <w:tcPr>
            <w:tcW w:w="7953" w:type="dxa"/>
          </w:tcPr>
          <w:p w:rsidR="00E72694" w:rsidRDefault="00E72694" w:rsidP="002F15A7">
            <w:r>
              <w:t>Although the movie has some quotes from Gandhi and some film footage, the movie is a piece of historical fiction that was made after Gandhi died. Since it was made after the historical time period, it is secondary.</w:t>
            </w:r>
          </w:p>
        </w:tc>
      </w:tr>
      <w:tr w:rsidR="00E72694" w:rsidTr="00E2395C">
        <w:trPr>
          <w:trHeight w:val="1148"/>
        </w:trPr>
        <w:tc>
          <w:tcPr>
            <w:tcW w:w="3618" w:type="dxa"/>
          </w:tcPr>
          <w:p w:rsidR="00E72694" w:rsidRDefault="003A1299" w:rsidP="00E2395C">
            <w:pPr>
              <w:pStyle w:val="ListParagraph"/>
              <w:numPr>
                <w:ilvl w:val="0"/>
                <w:numId w:val="1"/>
              </w:numPr>
            </w:pPr>
            <w:r>
              <w:t>Replica of a traditional Libyan bowl</w:t>
            </w:r>
          </w:p>
        </w:tc>
        <w:tc>
          <w:tcPr>
            <w:tcW w:w="3060" w:type="dxa"/>
          </w:tcPr>
          <w:p w:rsidR="00E72694" w:rsidRDefault="00E72694" w:rsidP="002F15A7"/>
        </w:tc>
        <w:tc>
          <w:tcPr>
            <w:tcW w:w="7953" w:type="dxa"/>
          </w:tcPr>
          <w:p w:rsidR="00E72694" w:rsidRDefault="00E72694" w:rsidP="002F15A7"/>
        </w:tc>
      </w:tr>
      <w:tr w:rsidR="00E72694" w:rsidTr="00E2395C">
        <w:trPr>
          <w:trHeight w:val="1148"/>
        </w:trPr>
        <w:tc>
          <w:tcPr>
            <w:tcW w:w="3618" w:type="dxa"/>
          </w:tcPr>
          <w:p w:rsidR="00E72694" w:rsidRDefault="00887741" w:rsidP="00E2395C">
            <w:pPr>
              <w:pStyle w:val="ListParagraph"/>
              <w:numPr>
                <w:ilvl w:val="0"/>
                <w:numId w:val="1"/>
              </w:numPr>
            </w:pPr>
            <w:r>
              <w:t>U.S. History textbook</w:t>
            </w:r>
          </w:p>
        </w:tc>
        <w:tc>
          <w:tcPr>
            <w:tcW w:w="3060" w:type="dxa"/>
          </w:tcPr>
          <w:p w:rsidR="00E72694" w:rsidRDefault="00E72694" w:rsidP="002F15A7"/>
        </w:tc>
        <w:tc>
          <w:tcPr>
            <w:tcW w:w="7953" w:type="dxa"/>
          </w:tcPr>
          <w:p w:rsidR="00E72694" w:rsidRDefault="00E72694" w:rsidP="002F15A7"/>
        </w:tc>
      </w:tr>
      <w:tr w:rsidR="00E72694" w:rsidTr="00E2395C">
        <w:trPr>
          <w:trHeight w:val="1148"/>
        </w:trPr>
        <w:tc>
          <w:tcPr>
            <w:tcW w:w="3618" w:type="dxa"/>
          </w:tcPr>
          <w:p w:rsidR="00E72694" w:rsidRDefault="00887741" w:rsidP="00E2395C">
            <w:pPr>
              <w:pStyle w:val="ListParagraph"/>
              <w:numPr>
                <w:ilvl w:val="0"/>
                <w:numId w:val="1"/>
              </w:numPr>
            </w:pPr>
            <w:r>
              <w:t>“The Last Voices of WWI: A Generation Lost” video</w:t>
            </w:r>
          </w:p>
        </w:tc>
        <w:tc>
          <w:tcPr>
            <w:tcW w:w="3060" w:type="dxa"/>
          </w:tcPr>
          <w:p w:rsidR="00E72694" w:rsidRDefault="00E72694" w:rsidP="002F15A7"/>
        </w:tc>
        <w:tc>
          <w:tcPr>
            <w:tcW w:w="7953" w:type="dxa"/>
          </w:tcPr>
          <w:p w:rsidR="00E72694" w:rsidRDefault="00E72694" w:rsidP="002F15A7"/>
        </w:tc>
      </w:tr>
      <w:tr w:rsidR="00E72694" w:rsidTr="00E2395C">
        <w:trPr>
          <w:trHeight w:val="1148"/>
        </w:trPr>
        <w:tc>
          <w:tcPr>
            <w:tcW w:w="3618" w:type="dxa"/>
          </w:tcPr>
          <w:p w:rsidR="00E72694" w:rsidRDefault="00887741" w:rsidP="00E2395C">
            <w:pPr>
              <w:pStyle w:val="ListParagraph"/>
              <w:numPr>
                <w:ilvl w:val="0"/>
                <w:numId w:val="1"/>
              </w:numPr>
            </w:pPr>
            <w:r>
              <w:t>Copy of the Declaration of Independence</w:t>
            </w:r>
          </w:p>
        </w:tc>
        <w:tc>
          <w:tcPr>
            <w:tcW w:w="3060" w:type="dxa"/>
          </w:tcPr>
          <w:p w:rsidR="00E72694" w:rsidRDefault="00E72694" w:rsidP="002F15A7"/>
        </w:tc>
        <w:tc>
          <w:tcPr>
            <w:tcW w:w="7953" w:type="dxa"/>
          </w:tcPr>
          <w:p w:rsidR="00E72694" w:rsidRDefault="00E72694" w:rsidP="002F15A7"/>
        </w:tc>
      </w:tr>
      <w:tr w:rsidR="00E72694" w:rsidTr="00E2395C">
        <w:trPr>
          <w:trHeight w:val="1211"/>
        </w:trPr>
        <w:tc>
          <w:tcPr>
            <w:tcW w:w="3618" w:type="dxa"/>
          </w:tcPr>
          <w:p w:rsidR="00E72694" w:rsidRDefault="00887741" w:rsidP="00E2395C">
            <w:pPr>
              <w:pStyle w:val="ListParagraph"/>
              <w:numPr>
                <w:ilvl w:val="0"/>
                <w:numId w:val="1"/>
              </w:numPr>
            </w:pPr>
            <w:r>
              <w:t xml:space="preserve">Map of Europe on Page 53 of </w:t>
            </w:r>
            <w:r w:rsidRPr="00E2395C">
              <w:rPr>
                <w:i/>
              </w:rPr>
              <w:t>The Map Book</w:t>
            </w:r>
          </w:p>
        </w:tc>
        <w:tc>
          <w:tcPr>
            <w:tcW w:w="3060" w:type="dxa"/>
          </w:tcPr>
          <w:p w:rsidR="00E72694" w:rsidRDefault="00E72694" w:rsidP="002F15A7"/>
        </w:tc>
        <w:tc>
          <w:tcPr>
            <w:tcW w:w="7953" w:type="dxa"/>
          </w:tcPr>
          <w:p w:rsidR="00E72694" w:rsidRDefault="00E72694" w:rsidP="002F15A7"/>
        </w:tc>
      </w:tr>
      <w:tr w:rsidR="003A1299" w:rsidTr="00E2395C">
        <w:trPr>
          <w:trHeight w:val="1070"/>
        </w:trPr>
        <w:tc>
          <w:tcPr>
            <w:tcW w:w="3618" w:type="dxa"/>
          </w:tcPr>
          <w:p w:rsidR="003A1299" w:rsidRDefault="00887741" w:rsidP="00E2395C">
            <w:pPr>
              <w:pStyle w:val="ListParagraph"/>
              <w:numPr>
                <w:ilvl w:val="0"/>
                <w:numId w:val="1"/>
              </w:numPr>
            </w:pPr>
            <w:r>
              <w:t>“The Hiding Place” Video</w:t>
            </w:r>
          </w:p>
        </w:tc>
        <w:tc>
          <w:tcPr>
            <w:tcW w:w="3060" w:type="dxa"/>
          </w:tcPr>
          <w:p w:rsidR="003A1299" w:rsidRDefault="003A1299" w:rsidP="002F15A7"/>
        </w:tc>
        <w:tc>
          <w:tcPr>
            <w:tcW w:w="7953" w:type="dxa"/>
          </w:tcPr>
          <w:p w:rsidR="003A1299" w:rsidRDefault="003A1299" w:rsidP="002F15A7"/>
        </w:tc>
      </w:tr>
      <w:tr w:rsidR="00887741" w:rsidTr="00E2395C">
        <w:trPr>
          <w:trHeight w:val="1070"/>
        </w:trPr>
        <w:tc>
          <w:tcPr>
            <w:tcW w:w="3618" w:type="dxa"/>
          </w:tcPr>
          <w:p w:rsidR="00887741" w:rsidRDefault="00887741" w:rsidP="00E2395C">
            <w:pPr>
              <w:pStyle w:val="ListParagraph"/>
              <w:numPr>
                <w:ilvl w:val="0"/>
                <w:numId w:val="1"/>
              </w:numPr>
            </w:pPr>
            <w:r>
              <w:t xml:space="preserve">Photograph of </w:t>
            </w:r>
            <w:r w:rsidR="008F1E01">
              <w:t>lunch counter sit-ins</w:t>
            </w:r>
          </w:p>
        </w:tc>
        <w:tc>
          <w:tcPr>
            <w:tcW w:w="3060" w:type="dxa"/>
          </w:tcPr>
          <w:p w:rsidR="00887741" w:rsidRDefault="00887741" w:rsidP="002F15A7"/>
        </w:tc>
        <w:tc>
          <w:tcPr>
            <w:tcW w:w="7953" w:type="dxa"/>
          </w:tcPr>
          <w:p w:rsidR="00887741" w:rsidRDefault="00887741" w:rsidP="002F15A7"/>
        </w:tc>
      </w:tr>
      <w:tr w:rsidR="008F1E01" w:rsidTr="00E2395C">
        <w:trPr>
          <w:trHeight w:val="1070"/>
        </w:trPr>
        <w:tc>
          <w:tcPr>
            <w:tcW w:w="3618" w:type="dxa"/>
          </w:tcPr>
          <w:p w:rsidR="008F1E01" w:rsidRDefault="008F1E01" w:rsidP="00E2395C">
            <w:pPr>
              <w:pStyle w:val="ListParagraph"/>
              <w:numPr>
                <w:ilvl w:val="0"/>
                <w:numId w:val="1"/>
              </w:numPr>
            </w:pPr>
            <w:r>
              <w:lastRenderedPageBreak/>
              <w:t>Women’s Suffrage poster</w:t>
            </w:r>
          </w:p>
        </w:tc>
        <w:tc>
          <w:tcPr>
            <w:tcW w:w="3060" w:type="dxa"/>
          </w:tcPr>
          <w:p w:rsidR="008F1E01" w:rsidRDefault="008F1E01" w:rsidP="002F15A7"/>
        </w:tc>
        <w:tc>
          <w:tcPr>
            <w:tcW w:w="7953" w:type="dxa"/>
          </w:tcPr>
          <w:p w:rsidR="008F1E01" w:rsidRDefault="008F1E01" w:rsidP="002F15A7"/>
        </w:tc>
      </w:tr>
      <w:tr w:rsidR="008F1E01" w:rsidTr="00E2395C">
        <w:trPr>
          <w:trHeight w:val="1070"/>
        </w:trPr>
        <w:tc>
          <w:tcPr>
            <w:tcW w:w="3618" w:type="dxa"/>
          </w:tcPr>
          <w:p w:rsidR="008F1E01" w:rsidRDefault="008F1E01" w:rsidP="00E2395C">
            <w:pPr>
              <w:pStyle w:val="ListParagraph"/>
              <w:numPr>
                <w:ilvl w:val="0"/>
                <w:numId w:val="1"/>
              </w:numPr>
            </w:pPr>
            <w:r>
              <w:t xml:space="preserve">“America Goes to War” Newspaper </w:t>
            </w:r>
          </w:p>
        </w:tc>
        <w:tc>
          <w:tcPr>
            <w:tcW w:w="3060" w:type="dxa"/>
          </w:tcPr>
          <w:p w:rsidR="008F1E01" w:rsidRDefault="008F1E01" w:rsidP="002F15A7"/>
        </w:tc>
        <w:tc>
          <w:tcPr>
            <w:tcW w:w="7953" w:type="dxa"/>
          </w:tcPr>
          <w:p w:rsidR="008F1E01" w:rsidRDefault="008F1E01" w:rsidP="002F15A7"/>
        </w:tc>
      </w:tr>
      <w:tr w:rsidR="008F1E01" w:rsidTr="00E2395C">
        <w:trPr>
          <w:trHeight w:val="1211"/>
        </w:trPr>
        <w:tc>
          <w:tcPr>
            <w:tcW w:w="3618" w:type="dxa"/>
          </w:tcPr>
          <w:p w:rsidR="008F1E01" w:rsidRDefault="00A370DF" w:rsidP="00E2395C">
            <w:pPr>
              <w:pStyle w:val="ListParagraph"/>
              <w:numPr>
                <w:ilvl w:val="0"/>
                <w:numId w:val="1"/>
              </w:numPr>
            </w:pPr>
            <w:r>
              <w:t>“I Have a Dream: The Story of Martin Luther King” biography</w:t>
            </w:r>
          </w:p>
        </w:tc>
        <w:tc>
          <w:tcPr>
            <w:tcW w:w="3060" w:type="dxa"/>
          </w:tcPr>
          <w:p w:rsidR="008F1E01" w:rsidRDefault="008F1E01" w:rsidP="002F15A7"/>
        </w:tc>
        <w:tc>
          <w:tcPr>
            <w:tcW w:w="7953" w:type="dxa"/>
          </w:tcPr>
          <w:p w:rsidR="008F1E01" w:rsidRDefault="008F1E01" w:rsidP="002F15A7"/>
        </w:tc>
      </w:tr>
      <w:tr w:rsidR="00A370DF" w:rsidTr="00E2395C">
        <w:trPr>
          <w:trHeight w:val="1211"/>
        </w:trPr>
        <w:tc>
          <w:tcPr>
            <w:tcW w:w="3618" w:type="dxa"/>
          </w:tcPr>
          <w:p w:rsidR="00A370DF" w:rsidRDefault="00012650" w:rsidP="00E2395C">
            <w:pPr>
              <w:pStyle w:val="ListParagraph"/>
              <w:numPr>
                <w:ilvl w:val="0"/>
                <w:numId w:val="1"/>
              </w:numPr>
            </w:pPr>
            <w:r>
              <w:t xml:space="preserve">Lyndon Baines Johnson’s speech on page 761-764 in </w:t>
            </w:r>
            <w:r w:rsidRPr="00E2395C">
              <w:rPr>
                <w:i/>
              </w:rPr>
              <w:t>The World’s Great Speeches</w:t>
            </w:r>
          </w:p>
        </w:tc>
        <w:tc>
          <w:tcPr>
            <w:tcW w:w="3060" w:type="dxa"/>
          </w:tcPr>
          <w:p w:rsidR="00A370DF" w:rsidRDefault="00A370DF" w:rsidP="002F15A7"/>
        </w:tc>
        <w:tc>
          <w:tcPr>
            <w:tcW w:w="7953" w:type="dxa"/>
          </w:tcPr>
          <w:p w:rsidR="00A370DF" w:rsidRDefault="00A370DF" w:rsidP="002F15A7"/>
        </w:tc>
      </w:tr>
      <w:tr w:rsidR="004F0E06" w:rsidTr="00E2395C">
        <w:trPr>
          <w:trHeight w:val="1211"/>
        </w:trPr>
        <w:tc>
          <w:tcPr>
            <w:tcW w:w="3618" w:type="dxa"/>
          </w:tcPr>
          <w:p w:rsidR="004F0E06" w:rsidRDefault="004F0E06" w:rsidP="00E2395C">
            <w:pPr>
              <w:pStyle w:val="ListParagraph"/>
              <w:numPr>
                <w:ilvl w:val="0"/>
                <w:numId w:val="1"/>
              </w:numPr>
            </w:pPr>
            <w:r>
              <w:t>“Remember the Titans” video</w:t>
            </w:r>
          </w:p>
        </w:tc>
        <w:tc>
          <w:tcPr>
            <w:tcW w:w="3060" w:type="dxa"/>
          </w:tcPr>
          <w:p w:rsidR="004F0E06" w:rsidRDefault="004F0E06" w:rsidP="002F15A7"/>
        </w:tc>
        <w:tc>
          <w:tcPr>
            <w:tcW w:w="7953" w:type="dxa"/>
          </w:tcPr>
          <w:p w:rsidR="004F0E06" w:rsidRDefault="004F0E06" w:rsidP="002F15A7"/>
        </w:tc>
      </w:tr>
      <w:tr w:rsidR="004F0E06" w:rsidTr="00E2395C">
        <w:trPr>
          <w:trHeight w:val="1211"/>
        </w:trPr>
        <w:tc>
          <w:tcPr>
            <w:tcW w:w="3618" w:type="dxa"/>
          </w:tcPr>
          <w:p w:rsidR="004F0E06" w:rsidRDefault="004F0E06" w:rsidP="00E2395C">
            <w:pPr>
              <w:pStyle w:val="ListParagraph"/>
              <w:numPr>
                <w:ilvl w:val="0"/>
                <w:numId w:val="1"/>
              </w:numPr>
            </w:pPr>
            <w:r w:rsidRPr="00E2395C">
              <w:rPr>
                <w:i/>
              </w:rPr>
              <w:t>Geography Alive!</w:t>
            </w:r>
            <w:r>
              <w:t xml:space="preserve"> textbook</w:t>
            </w:r>
          </w:p>
        </w:tc>
        <w:tc>
          <w:tcPr>
            <w:tcW w:w="3060" w:type="dxa"/>
          </w:tcPr>
          <w:p w:rsidR="004F0E06" w:rsidRDefault="004F0E06" w:rsidP="002F15A7"/>
        </w:tc>
        <w:tc>
          <w:tcPr>
            <w:tcW w:w="7953" w:type="dxa"/>
          </w:tcPr>
          <w:p w:rsidR="004F0E06" w:rsidRDefault="004F0E06" w:rsidP="002F15A7"/>
        </w:tc>
      </w:tr>
      <w:tr w:rsidR="004F0E06" w:rsidTr="00E2395C">
        <w:trPr>
          <w:trHeight w:val="1211"/>
        </w:trPr>
        <w:tc>
          <w:tcPr>
            <w:tcW w:w="3618" w:type="dxa"/>
          </w:tcPr>
          <w:p w:rsidR="004F0E06" w:rsidRDefault="004F0E06" w:rsidP="00E2395C">
            <w:pPr>
              <w:pStyle w:val="ListParagraph"/>
              <w:numPr>
                <w:ilvl w:val="0"/>
                <w:numId w:val="1"/>
              </w:numPr>
            </w:pPr>
            <w:r>
              <w:t>Copy of Civil War era money</w:t>
            </w:r>
          </w:p>
        </w:tc>
        <w:tc>
          <w:tcPr>
            <w:tcW w:w="3060" w:type="dxa"/>
          </w:tcPr>
          <w:p w:rsidR="004F0E06" w:rsidRDefault="004F0E06" w:rsidP="002F15A7"/>
        </w:tc>
        <w:tc>
          <w:tcPr>
            <w:tcW w:w="7953" w:type="dxa"/>
          </w:tcPr>
          <w:p w:rsidR="004F0E06" w:rsidRDefault="004F0E06" w:rsidP="002F15A7"/>
        </w:tc>
      </w:tr>
      <w:tr w:rsidR="004F0E06" w:rsidTr="00E2395C">
        <w:trPr>
          <w:trHeight w:val="1211"/>
        </w:trPr>
        <w:tc>
          <w:tcPr>
            <w:tcW w:w="3618" w:type="dxa"/>
          </w:tcPr>
          <w:p w:rsidR="004F0E06" w:rsidRDefault="00550440" w:rsidP="00E2395C">
            <w:pPr>
              <w:pStyle w:val="ListParagraph"/>
              <w:numPr>
                <w:ilvl w:val="0"/>
                <w:numId w:val="1"/>
              </w:numPr>
            </w:pPr>
            <w:r>
              <w:t>Wood carving from Southeast Asia</w:t>
            </w:r>
          </w:p>
        </w:tc>
        <w:tc>
          <w:tcPr>
            <w:tcW w:w="3060" w:type="dxa"/>
          </w:tcPr>
          <w:p w:rsidR="004F0E06" w:rsidRDefault="004F0E06" w:rsidP="002F15A7"/>
        </w:tc>
        <w:tc>
          <w:tcPr>
            <w:tcW w:w="7953" w:type="dxa"/>
          </w:tcPr>
          <w:p w:rsidR="004F0E06" w:rsidRDefault="004F0E06" w:rsidP="002F15A7"/>
        </w:tc>
      </w:tr>
      <w:tr w:rsidR="00E2395C" w:rsidTr="00E2395C">
        <w:trPr>
          <w:trHeight w:val="1211"/>
        </w:trPr>
        <w:tc>
          <w:tcPr>
            <w:tcW w:w="3618" w:type="dxa"/>
          </w:tcPr>
          <w:p w:rsidR="00E2395C" w:rsidRDefault="00E2395C" w:rsidP="00E2395C">
            <w:pPr>
              <w:pStyle w:val="ListParagraph"/>
              <w:numPr>
                <w:ilvl w:val="0"/>
                <w:numId w:val="1"/>
              </w:numPr>
            </w:pPr>
            <w:r>
              <w:t>U.S. currency that is unfit for circulation</w:t>
            </w:r>
          </w:p>
        </w:tc>
        <w:tc>
          <w:tcPr>
            <w:tcW w:w="3060" w:type="dxa"/>
          </w:tcPr>
          <w:p w:rsidR="00E2395C" w:rsidRDefault="00E2395C" w:rsidP="002F15A7"/>
        </w:tc>
        <w:tc>
          <w:tcPr>
            <w:tcW w:w="7953" w:type="dxa"/>
          </w:tcPr>
          <w:p w:rsidR="00E2395C" w:rsidRDefault="00E2395C" w:rsidP="002F15A7"/>
        </w:tc>
      </w:tr>
    </w:tbl>
    <w:p w:rsidR="00E72694" w:rsidRPr="002F15A7" w:rsidRDefault="00E72694" w:rsidP="002F15A7">
      <w:pPr>
        <w:spacing w:line="240" w:lineRule="auto"/>
      </w:pPr>
    </w:p>
    <w:sectPr w:rsidR="00E72694" w:rsidRPr="002F15A7" w:rsidSect="002F15A7">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7A5854"/>
    <w:multiLevelType w:val="hybridMultilevel"/>
    <w:tmpl w:val="C65AF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2F15A7"/>
    <w:rsid w:val="00012650"/>
    <w:rsid w:val="00274809"/>
    <w:rsid w:val="002F15A7"/>
    <w:rsid w:val="003A1299"/>
    <w:rsid w:val="004F0E06"/>
    <w:rsid w:val="00550440"/>
    <w:rsid w:val="007F69DF"/>
    <w:rsid w:val="00887741"/>
    <w:rsid w:val="008F1E01"/>
    <w:rsid w:val="00953A6E"/>
    <w:rsid w:val="00A275D4"/>
    <w:rsid w:val="00A370DF"/>
    <w:rsid w:val="00B45245"/>
    <w:rsid w:val="00DD5807"/>
    <w:rsid w:val="00E2395C"/>
    <w:rsid w:val="00E72694"/>
    <w:rsid w:val="00F552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A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69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239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2012-08-13T23:10:00Z</dcterms:created>
  <dcterms:modified xsi:type="dcterms:W3CDTF">2012-08-13T23:10:00Z</dcterms:modified>
</cp:coreProperties>
</file>